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01BD" w:rsidRDefault="00F5143C" w:rsidP="00F5143C">
      <w:pPr>
        <w:jc w:val="center"/>
        <w:rPr>
          <w:b/>
          <w:szCs w:val="28"/>
        </w:rPr>
      </w:pPr>
      <w:r w:rsidRPr="004F429F">
        <w:rPr>
          <w:b/>
          <w:szCs w:val="28"/>
        </w:rPr>
        <w:t>ПРАКТИЧЕСК</w:t>
      </w:r>
      <w:r>
        <w:rPr>
          <w:b/>
          <w:szCs w:val="28"/>
        </w:rPr>
        <w:t>ОЕ</w:t>
      </w:r>
      <w:r w:rsidRPr="004F429F">
        <w:rPr>
          <w:b/>
          <w:szCs w:val="28"/>
        </w:rPr>
        <w:t xml:space="preserve"> ЗАДАН</w:t>
      </w:r>
      <w:r>
        <w:rPr>
          <w:b/>
          <w:szCs w:val="28"/>
        </w:rPr>
        <w:t>ИЕ №1</w:t>
      </w:r>
    </w:p>
    <w:p w:rsidR="00F5143C" w:rsidRDefault="00F5143C" w:rsidP="00F5143C">
      <w:pPr>
        <w:jc w:val="center"/>
        <w:rPr>
          <w:b/>
          <w:szCs w:val="28"/>
        </w:rPr>
      </w:pPr>
    </w:p>
    <w:p w:rsidR="00F5143C" w:rsidRPr="00521DCE" w:rsidRDefault="00F5143C" w:rsidP="00F5143C">
      <w:pPr>
        <w:numPr>
          <w:ilvl w:val="0"/>
          <w:numId w:val="1"/>
        </w:numPr>
        <w:tabs>
          <w:tab w:val="left" w:pos="567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модель «генератора – регистратора сигнала». Тип источника – гармонический синусоидальный сигнал (амплитуда 100 мВ, частота 1,0 кГц). Глобальная переменная частоты дискретизации 32 кГц. Получить осциллограмму и спектр сигнала. Определить уровень сигнала </w:t>
      </w:r>
      <w:r w:rsidRPr="009E49E3">
        <w:rPr>
          <w:i/>
          <w:szCs w:val="28"/>
          <w:lang w:val="en-US"/>
        </w:rPr>
        <w:t>S</w:t>
      </w:r>
      <w:r w:rsidRPr="009E49E3">
        <w:rPr>
          <w:szCs w:val="28"/>
        </w:rPr>
        <w:t xml:space="preserve"> в дБ. </w:t>
      </w:r>
    </w:p>
    <w:p w:rsidR="00F5143C" w:rsidRPr="009E49E3" w:rsidRDefault="00F5143C" w:rsidP="00F5143C">
      <w:pPr>
        <w:numPr>
          <w:ilvl w:val="0"/>
          <w:numId w:val="1"/>
        </w:numPr>
        <w:tabs>
          <w:tab w:val="left" w:pos="567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модель аддитивной смеси радиосигналов, принимаемой от двух генераторов: генератор </w:t>
      </w:r>
      <w:r w:rsidRPr="009E49E3">
        <w:rPr>
          <w:szCs w:val="28"/>
          <w:lang w:val="en-US"/>
        </w:rPr>
        <w:t>I</w:t>
      </w:r>
      <w:r w:rsidRPr="009E49E3">
        <w:rPr>
          <w:szCs w:val="28"/>
        </w:rPr>
        <w:t xml:space="preserve"> (амплитуда 120 мВ, частота 3,0 кГц), генератор </w:t>
      </w:r>
      <w:r w:rsidRPr="009E49E3">
        <w:rPr>
          <w:szCs w:val="28"/>
          <w:lang w:val="en-US"/>
        </w:rPr>
        <w:t>II</w:t>
      </w:r>
      <w:r w:rsidRPr="009E49E3">
        <w:rPr>
          <w:szCs w:val="28"/>
        </w:rPr>
        <w:t xml:space="preserve"> (амплитуда 300 мВ, частота 9,0 кГц). Глобальная переменная частоты дискретизации 64 кГц. Получить осциллограмму и спектр аддитивной смеси сигналов. Определить уровень сигнала </w:t>
      </w:r>
      <w:r w:rsidRPr="009E49E3">
        <w:rPr>
          <w:i/>
          <w:szCs w:val="28"/>
          <w:lang w:val="en-US"/>
        </w:rPr>
        <w:t>S</w:t>
      </w:r>
      <w:r w:rsidRPr="009E49E3">
        <w:rPr>
          <w:szCs w:val="28"/>
          <w:vertAlign w:val="subscript"/>
        </w:rPr>
        <w:t>1</w:t>
      </w:r>
      <w:r w:rsidRPr="009E49E3">
        <w:rPr>
          <w:i/>
          <w:szCs w:val="28"/>
        </w:rPr>
        <w:t xml:space="preserve"> и </w:t>
      </w:r>
      <w:r w:rsidRPr="009E49E3">
        <w:rPr>
          <w:i/>
          <w:szCs w:val="28"/>
          <w:lang w:val="en-US"/>
        </w:rPr>
        <w:t>S</w:t>
      </w:r>
      <w:r w:rsidRPr="009E49E3">
        <w:rPr>
          <w:szCs w:val="28"/>
          <w:vertAlign w:val="subscript"/>
        </w:rPr>
        <w:t xml:space="preserve">2 </w:t>
      </w:r>
      <w:r w:rsidRPr="009E49E3">
        <w:rPr>
          <w:szCs w:val="28"/>
        </w:rPr>
        <w:t xml:space="preserve">в дБ. </w:t>
      </w:r>
    </w:p>
    <w:p w:rsidR="00F5143C" w:rsidRPr="009E49E3" w:rsidRDefault="00F5143C" w:rsidP="00F5143C">
      <w:pPr>
        <w:numPr>
          <w:ilvl w:val="0"/>
          <w:numId w:val="1"/>
        </w:numPr>
        <w:tabs>
          <w:tab w:val="left" w:pos="567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модель аддитивной смеси радиосигналов, принимаемой от трех генераторов: </w:t>
      </w:r>
      <w:r w:rsidRPr="009E49E3">
        <w:rPr>
          <w:szCs w:val="28"/>
        </w:rPr>
        <w:br/>
        <w:t xml:space="preserve">генератор </w:t>
      </w:r>
      <w:r w:rsidRPr="009E49E3">
        <w:rPr>
          <w:szCs w:val="28"/>
          <w:lang w:val="en-US"/>
        </w:rPr>
        <w:t>I</w:t>
      </w:r>
      <w:r w:rsidRPr="009E49E3">
        <w:rPr>
          <w:szCs w:val="28"/>
        </w:rPr>
        <w:t xml:space="preserve"> (амплитуда 140 мВ, частота 100 кГц), генератор </w:t>
      </w:r>
      <w:r w:rsidRPr="009E49E3">
        <w:rPr>
          <w:szCs w:val="28"/>
          <w:lang w:val="en-US"/>
        </w:rPr>
        <w:t>II</w:t>
      </w:r>
      <w:r w:rsidRPr="009E49E3">
        <w:rPr>
          <w:szCs w:val="28"/>
        </w:rPr>
        <w:t xml:space="preserve"> (амплитуда </w:t>
      </w:r>
      <w:r w:rsidRPr="009E49E3">
        <w:rPr>
          <w:szCs w:val="28"/>
        </w:rPr>
        <w:br/>
        <w:t xml:space="preserve">250 мВ, частота 250 кГц), генератор </w:t>
      </w:r>
      <w:r w:rsidRPr="009E49E3">
        <w:rPr>
          <w:szCs w:val="28"/>
          <w:lang w:val="en-US"/>
        </w:rPr>
        <w:t>III</w:t>
      </w:r>
      <w:r w:rsidRPr="009E49E3">
        <w:rPr>
          <w:szCs w:val="28"/>
        </w:rPr>
        <w:t xml:space="preserve"> – гауссовского шума (среднее значение уровня 50 мВ). Глобальная переменная частоты дискретизации 4 МГц. Получить спектр аддитивной смеси сигналов. Определить уровень сигнала </w:t>
      </w:r>
      <w:r w:rsidRPr="009E49E3">
        <w:rPr>
          <w:i/>
          <w:szCs w:val="28"/>
          <w:lang w:val="en-US"/>
        </w:rPr>
        <w:t>S</w:t>
      </w:r>
      <w:r w:rsidRPr="009E49E3">
        <w:rPr>
          <w:szCs w:val="28"/>
          <w:vertAlign w:val="subscript"/>
        </w:rPr>
        <w:t>1</w:t>
      </w:r>
      <w:r w:rsidRPr="009E49E3">
        <w:rPr>
          <w:i/>
          <w:szCs w:val="28"/>
        </w:rPr>
        <w:t xml:space="preserve">, </w:t>
      </w:r>
      <w:r w:rsidRPr="009E49E3">
        <w:rPr>
          <w:i/>
          <w:szCs w:val="28"/>
          <w:lang w:val="en-US"/>
        </w:rPr>
        <w:t>S</w:t>
      </w:r>
      <w:r w:rsidRPr="009E49E3">
        <w:rPr>
          <w:szCs w:val="28"/>
          <w:vertAlign w:val="subscript"/>
        </w:rPr>
        <w:t>2</w:t>
      </w:r>
      <w:r w:rsidRPr="009E49E3">
        <w:rPr>
          <w:szCs w:val="28"/>
        </w:rPr>
        <w:t xml:space="preserve"> и </w:t>
      </w:r>
      <w:r w:rsidRPr="009E49E3">
        <w:rPr>
          <w:i/>
          <w:szCs w:val="28"/>
          <w:lang w:val="en-US"/>
        </w:rPr>
        <w:t>S</w:t>
      </w:r>
      <w:r w:rsidRPr="009E49E3">
        <w:rPr>
          <w:szCs w:val="28"/>
          <w:vertAlign w:val="subscript"/>
        </w:rPr>
        <w:t xml:space="preserve">3 </w:t>
      </w:r>
      <w:r w:rsidRPr="009E49E3">
        <w:rPr>
          <w:szCs w:val="28"/>
        </w:rPr>
        <w:t xml:space="preserve">в дБ, а также отношения сигнал-шум </w:t>
      </w:r>
      <w:r w:rsidRPr="009E49E3">
        <w:rPr>
          <w:i/>
          <w:szCs w:val="28"/>
          <w:lang w:val="en-US"/>
        </w:rPr>
        <w:t>SNR</w:t>
      </w:r>
      <w:r w:rsidRPr="009E49E3">
        <w:rPr>
          <w:szCs w:val="28"/>
          <w:vertAlign w:val="subscript"/>
        </w:rPr>
        <w:t xml:space="preserve">1 </w:t>
      </w:r>
      <w:r w:rsidRPr="009E49E3">
        <w:rPr>
          <w:szCs w:val="28"/>
        </w:rPr>
        <w:t xml:space="preserve">и </w:t>
      </w:r>
      <w:r w:rsidRPr="009E49E3">
        <w:rPr>
          <w:i/>
          <w:szCs w:val="28"/>
          <w:lang w:val="en-US"/>
        </w:rPr>
        <w:t>SNR</w:t>
      </w:r>
      <w:r w:rsidRPr="009E49E3">
        <w:rPr>
          <w:szCs w:val="28"/>
          <w:vertAlign w:val="subscript"/>
        </w:rPr>
        <w:t>2</w:t>
      </w:r>
      <w:r>
        <w:rPr>
          <w:szCs w:val="28"/>
        </w:rPr>
        <w:t>.</w:t>
      </w:r>
    </w:p>
    <w:p w:rsidR="00F5143C" w:rsidRPr="00F5143C" w:rsidRDefault="00F5143C" w:rsidP="00F5143C">
      <w:pPr>
        <w:jc w:val="left"/>
        <w:rPr>
          <w:bCs/>
        </w:rPr>
      </w:pPr>
    </w:p>
    <w:sectPr w:rsidR="00F5143C" w:rsidRPr="00F51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63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3C"/>
    <w:rsid w:val="00052C05"/>
    <w:rsid w:val="00187820"/>
    <w:rsid w:val="003501BD"/>
    <w:rsid w:val="00357333"/>
    <w:rsid w:val="00650830"/>
    <w:rsid w:val="007437C5"/>
    <w:rsid w:val="0076204E"/>
    <w:rsid w:val="00814670"/>
    <w:rsid w:val="009776C1"/>
    <w:rsid w:val="00A07C7D"/>
    <w:rsid w:val="00F01635"/>
    <w:rsid w:val="00F5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590A38"/>
  <w15:chartTrackingRefBased/>
  <w15:docId w15:val="{3C97339F-F689-8A49-A54F-6A5EF7C3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7C5"/>
    <w:pPr>
      <w:spacing w:before="120" w:after="1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50830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4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4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4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4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4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43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43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830"/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1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14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143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5143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5143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5143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5143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5143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5143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1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14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1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1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143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514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143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1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143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514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Георгий</cp:lastModifiedBy>
  <cp:revision>2</cp:revision>
  <dcterms:created xsi:type="dcterms:W3CDTF">2025-02-18T11:11:00Z</dcterms:created>
  <dcterms:modified xsi:type="dcterms:W3CDTF">2025-05-13T06:16:00Z</dcterms:modified>
</cp:coreProperties>
</file>